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8E2A9" w14:textId="7F70D869" w:rsidR="009E6DC9" w:rsidRDefault="009E6DC9" w:rsidP="00D71605">
      <w:pPr>
        <w:jc w:val="center"/>
        <w:rPr>
          <w:rFonts w:ascii="Garamond" w:hAnsi="Garamond"/>
        </w:rPr>
      </w:pPr>
      <w:r>
        <w:rPr>
          <w:rFonts w:ascii="Garamond" w:hAnsi="Garamond"/>
        </w:rPr>
        <w:t xml:space="preserve">Instructions </w:t>
      </w:r>
    </w:p>
    <w:p w14:paraId="272B32C6" w14:textId="3F47AEDF" w:rsidR="003470C6" w:rsidRDefault="003470C6" w:rsidP="00D71605">
      <w:pPr>
        <w:jc w:val="center"/>
        <w:rPr>
          <w:rFonts w:ascii="Garamond" w:hAnsi="Garamond"/>
        </w:rPr>
      </w:pPr>
    </w:p>
    <w:p w14:paraId="439008DD" w14:textId="77777777" w:rsidR="003470C6" w:rsidRDefault="003470C6" w:rsidP="003470C6">
      <w:pPr>
        <w:rPr>
          <w:rFonts w:ascii="Garamond" w:hAnsi="Garamond"/>
          <w:b/>
        </w:rPr>
      </w:pPr>
      <w:r>
        <w:rPr>
          <w:rFonts w:ascii="Garamond" w:hAnsi="Garamond"/>
          <w:b/>
        </w:rPr>
        <w:t>Debate Writing Activity Assignment</w:t>
      </w:r>
    </w:p>
    <w:p w14:paraId="07B0D005" w14:textId="77777777" w:rsidR="003470C6" w:rsidRDefault="003470C6" w:rsidP="003470C6">
      <w:pPr>
        <w:rPr>
          <w:rFonts w:ascii="Garamond" w:hAnsi="Garamond"/>
          <w:b/>
        </w:rPr>
      </w:pPr>
    </w:p>
    <w:p w14:paraId="2528F91B" w14:textId="77777777" w:rsidR="003470C6" w:rsidRDefault="003470C6" w:rsidP="003470C6">
      <w:pPr>
        <w:rPr>
          <w:rFonts w:ascii="Garamond" w:hAnsi="Garamond"/>
          <w:bCs/>
        </w:rPr>
      </w:pPr>
      <w:r w:rsidRPr="007E4950">
        <w:rPr>
          <w:rFonts w:ascii="Garamond" w:hAnsi="Garamond"/>
          <w:bCs/>
        </w:rPr>
        <w:t>The debate writing activity assignment</w:t>
      </w:r>
      <w:r>
        <w:rPr>
          <w:rFonts w:ascii="Garamond" w:hAnsi="Garamond"/>
          <w:bCs/>
        </w:rPr>
        <w:t xml:space="preserve"> entails students working on a debatable/controversial topic. Students research the topic and present this information in a 3 to 4-page essay using APA documentation guidelines.  This </w:t>
      </w:r>
      <w:r w:rsidRPr="004535D1">
        <w:rPr>
          <w:rFonts w:ascii="Garamond" w:hAnsi="Garamond"/>
          <w:bCs/>
        </w:rPr>
        <w:t xml:space="preserve">debate </w:t>
      </w:r>
      <w:r>
        <w:rPr>
          <w:rFonts w:ascii="Garamond" w:hAnsi="Garamond"/>
          <w:bCs/>
        </w:rPr>
        <w:t>activity entails presenting the</w:t>
      </w:r>
      <w:r w:rsidRPr="001D798A">
        <w:rPr>
          <w:rFonts w:ascii="Garamond" w:hAnsi="Garamond"/>
          <w:bCs/>
        </w:rPr>
        <w:t xml:space="preserve"> </w:t>
      </w:r>
      <w:r>
        <w:rPr>
          <w:rFonts w:ascii="Garamond" w:hAnsi="Garamond"/>
          <w:bCs/>
        </w:rPr>
        <w:t>argument, in a logical, convincing manner, substantiated with authoritative/scholarly sources, and using the p</w:t>
      </w:r>
      <w:r w:rsidRPr="004535D1">
        <w:rPr>
          <w:rFonts w:ascii="Garamond" w:hAnsi="Garamond"/>
          <w:bCs/>
        </w:rPr>
        <w:t>ersuasi</w:t>
      </w:r>
      <w:r>
        <w:rPr>
          <w:rFonts w:ascii="Garamond" w:hAnsi="Garamond"/>
          <w:bCs/>
        </w:rPr>
        <w:t>ve tools of</w:t>
      </w:r>
      <w:r w:rsidRPr="004535D1">
        <w:rPr>
          <w:rFonts w:ascii="Garamond" w:hAnsi="Garamond"/>
          <w:bCs/>
        </w:rPr>
        <w:t xml:space="preserve"> ethos, logos, and pathos to appeal to the audience</w:t>
      </w:r>
      <w:r>
        <w:rPr>
          <w:rFonts w:ascii="Garamond" w:hAnsi="Garamond"/>
          <w:bCs/>
        </w:rPr>
        <w:t xml:space="preserve"> (see handout for debate and course book chapters).</w:t>
      </w:r>
      <w:r w:rsidRPr="001D798A">
        <w:rPr>
          <w:rFonts w:ascii="Garamond" w:hAnsi="Garamond"/>
          <w:bCs/>
        </w:rPr>
        <w:t xml:space="preserve"> </w:t>
      </w:r>
    </w:p>
    <w:p w14:paraId="3C0C6BCA" w14:textId="2AE0B0C1" w:rsidR="003470C6" w:rsidRPr="003470C6" w:rsidRDefault="003470C6" w:rsidP="003470C6">
      <w:pPr>
        <w:kinsoku w:val="0"/>
        <w:overflowPunct w:val="0"/>
        <w:autoSpaceDE w:val="0"/>
        <w:autoSpaceDN w:val="0"/>
        <w:adjustRightInd w:val="0"/>
        <w:rPr>
          <w:rFonts w:ascii="Garamond-Bold" w:hAnsi="Garamond-Bold" w:cs="Garamond-Bold"/>
          <w:b/>
          <w:bCs/>
        </w:rPr>
      </w:pPr>
      <w:bookmarkStart w:id="0" w:name="_GoBack"/>
      <w:bookmarkEnd w:id="0"/>
    </w:p>
    <w:p w14:paraId="78AC1DCC" w14:textId="640B91AE" w:rsidR="009E6DC9" w:rsidRDefault="003470C6" w:rsidP="009E6DC9">
      <w:pPr>
        <w:rPr>
          <w:rFonts w:ascii="Garamond" w:hAnsi="Garamond"/>
        </w:rPr>
      </w:pPr>
      <w:r>
        <w:rPr>
          <w:rFonts w:ascii="Garamond" w:hAnsi="Garamond"/>
        </w:rPr>
        <w:t>Y</w:t>
      </w:r>
      <w:r w:rsidR="009E6DC9">
        <w:rPr>
          <w:rFonts w:ascii="Garamond" w:hAnsi="Garamond"/>
        </w:rPr>
        <w:t xml:space="preserve">ou will be presenting </w:t>
      </w:r>
      <w:r w:rsidR="009E6DC9">
        <w:rPr>
          <w:rFonts w:ascii="Garamond" w:hAnsi="Garamond"/>
          <w:i/>
        </w:rPr>
        <w:t xml:space="preserve">both </w:t>
      </w:r>
      <w:r w:rsidR="009E6DC9">
        <w:rPr>
          <w:rFonts w:ascii="Garamond" w:hAnsi="Garamond"/>
        </w:rPr>
        <w:t xml:space="preserve">sides of a debate in written form.  Down below, please pick </w:t>
      </w:r>
      <w:r w:rsidR="009E6DC9">
        <w:rPr>
          <w:rFonts w:ascii="Garamond" w:hAnsi="Garamond"/>
          <w:i/>
        </w:rPr>
        <w:t xml:space="preserve">one </w:t>
      </w:r>
      <w:r w:rsidR="009E6DC9">
        <w:rPr>
          <w:rFonts w:ascii="Garamond" w:hAnsi="Garamond"/>
        </w:rPr>
        <w:t xml:space="preserve">of the problem, and write a short (approximately 2 page) paper that is </w:t>
      </w:r>
      <w:r w:rsidR="009E6DC9">
        <w:rPr>
          <w:rFonts w:ascii="Garamond" w:hAnsi="Garamond"/>
          <w:i/>
        </w:rPr>
        <w:t xml:space="preserve">for </w:t>
      </w:r>
      <w:r w:rsidR="009E6DC9">
        <w:rPr>
          <w:rFonts w:ascii="Garamond" w:hAnsi="Garamond"/>
        </w:rPr>
        <w:t xml:space="preserve">the resolutions and another short (approximately 2 page) paper that is </w:t>
      </w:r>
      <w:r w:rsidR="009E6DC9">
        <w:rPr>
          <w:rFonts w:ascii="Garamond" w:hAnsi="Garamond"/>
          <w:i/>
        </w:rPr>
        <w:t xml:space="preserve">against </w:t>
      </w:r>
      <w:r w:rsidR="009E6DC9">
        <w:rPr>
          <w:rFonts w:ascii="Garamond" w:hAnsi="Garamond"/>
        </w:rPr>
        <w:t xml:space="preserve">the policy/resolution.  These papers must be well researched, well written, and soundly argued.  Your job is to find the </w:t>
      </w:r>
      <w:r w:rsidR="009E6DC9">
        <w:rPr>
          <w:rFonts w:ascii="Garamond" w:hAnsi="Garamond"/>
          <w:i/>
        </w:rPr>
        <w:t xml:space="preserve">best </w:t>
      </w:r>
      <w:r w:rsidR="009E6DC9">
        <w:rPr>
          <w:rFonts w:ascii="Garamond" w:hAnsi="Garamond"/>
        </w:rPr>
        <w:t xml:space="preserve">argument(s) for each side, and to truly engage in a debate.  If one side of the argument is much stronger, then you have not done your job well.  You are to find the best arguments for each opposing side and present them well.    </w:t>
      </w:r>
    </w:p>
    <w:p w14:paraId="7E0001FC" w14:textId="77777777" w:rsidR="009E6DC9" w:rsidRDefault="009E6DC9" w:rsidP="009E6DC9">
      <w:pPr>
        <w:rPr>
          <w:rFonts w:ascii="Garamond" w:hAnsi="Garamond"/>
        </w:rPr>
      </w:pPr>
    </w:p>
    <w:p w14:paraId="61590985" w14:textId="77777777" w:rsidR="008931F9" w:rsidRDefault="009E6DC9" w:rsidP="009E6DC9">
      <w:pPr>
        <w:rPr>
          <w:rFonts w:ascii="Garamond" w:hAnsi="Garamond"/>
        </w:rPr>
      </w:pPr>
      <w:r>
        <w:rPr>
          <w:rFonts w:ascii="Garamond" w:hAnsi="Garamond"/>
        </w:rPr>
        <w:t xml:space="preserve">The statements down below address statements of policy.  As such, they concern certain nations, individuals, or groups.  You are to argue your point </w:t>
      </w:r>
      <w:r>
        <w:rPr>
          <w:rFonts w:ascii="Garamond" w:hAnsi="Garamond"/>
          <w:i/>
        </w:rPr>
        <w:t>as if you are a member of that group.</w:t>
      </w:r>
      <w:r w:rsidR="008931F9">
        <w:rPr>
          <w:rFonts w:ascii="Garamond" w:hAnsi="Garamond"/>
          <w:i/>
        </w:rPr>
        <w:t xml:space="preserve">  </w:t>
      </w:r>
      <w:r w:rsidR="008931F9">
        <w:rPr>
          <w:rFonts w:ascii="Garamond" w:hAnsi="Garamond"/>
        </w:rPr>
        <w:t xml:space="preserve">For example, if you choose the first problem, you have to pretend that you are a member of the United Nations, and you are arguing from their point of view.  Also, notice how carefully I’ve written the prompts—in the first one again, for example, I have said that the UN should encourage member states to enact economic sanctions, which is a specific policy.  </w:t>
      </w:r>
      <w:r w:rsidR="008931F9">
        <w:rPr>
          <w:rFonts w:ascii="Garamond" w:hAnsi="Garamond"/>
          <w:i/>
        </w:rPr>
        <w:t xml:space="preserve">You have to address the specific policy mentioned, not just a related or a tangential policy.  </w:t>
      </w:r>
      <w:r w:rsidR="008931F9">
        <w:rPr>
          <w:rFonts w:ascii="Garamond" w:hAnsi="Garamond"/>
        </w:rPr>
        <w:t xml:space="preserve">This is where the debate really comes in—even if we all agree that something is wrong or bad, that does </w:t>
      </w:r>
      <w:r w:rsidR="008931F9">
        <w:rPr>
          <w:rFonts w:ascii="Garamond" w:hAnsi="Garamond"/>
          <w:i/>
        </w:rPr>
        <w:t xml:space="preserve">not </w:t>
      </w:r>
      <w:r w:rsidR="008931F9">
        <w:rPr>
          <w:rFonts w:ascii="Garamond" w:hAnsi="Garamond"/>
        </w:rPr>
        <w:t xml:space="preserve">address the </w:t>
      </w:r>
      <w:r w:rsidR="008931F9">
        <w:rPr>
          <w:rFonts w:ascii="Garamond" w:hAnsi="Garamond"/>
          <w:i/>
        </w:rPr>
        <w:t xml:space="preserve">best way to solve the problem.  </w:t>
      </w:r>
      <w:r w:rsidR="008931F9">
        <w:rPr>
          <w:rFonts w:ascii="Garamond" w:hAnsi="Garamond"/>
        </w:rPr>
        <w:t xml:space="preserve">So here you are specifically addressing </w:t>
      </w:r>
      <w:r w:rsidR="008931F9">
        <w:rPr>
          <w:rFonts w:ascii="Garamond" w:hAnsi="Garamond"/>
          <w:i/>
        </w:rPr>
        <w:t xml:space="preserve">a particular way to solve a problem, </w:t>
      </w:r>
      <w:r w:rsidR="008931F9">
        <w:rPr>
          <w:rFonts w:ascii="Garamond" w:hAnsi="Garamond"/>
        </w:rPr>
        <w:t xml:space="preserve">which is inherently more debatable—and more morally ambiguous.  </w:t>
      </w:r>
    </w:p>
    <w:p w14:paraId="2FCF1F97" w14:textId="77777777" w:rsidR="008931F9" w:rsidRDefault="008931F9" w:rsidP="009E6DC9">
      <w:pPr>
        <w:rPr>
          <w:rFonts w:ascii="Garamond" w:hAnsi="Garamond"/>
          <w:i/>
        </w:rPr>
      </w:pPr>
    </w:p>
    <w:p w14:paraId="37FBA964" w14:textId="77777777" w:rsidR="009E6DC9" w:rsidRPr="009E6DC9" w:rsidRDefault="008931F9" w:rsidP="009E6DC9">
      <w:pPr>
        <w:rPr>
          <w:rFonts w:ascii="Garamond" w:hAnsi="Garamond"/>
        </w:rPr>
      </w:pPr>
      <w:r>
        <w:rPr>
          <w:rFonts w:ascii="Garamond" w:hAnsi="Garamond"/>
        </w:rPr>
        <w:t xml:space="preserve">Choose </w:t>
      </w:r>
      <w:r>
        <w:rPr>
          <w:rFonts w:ascii="Garamond" w:hAnsi="Garamond"/>
          <w:i/>
        </w:rPr>
        <w:t xml:space="preserve">one </w:t>
      </w:r>
      <w:r>
        <w:rPr>
          <w:rFonts w:ascii="Garamond" w:hAnsi="Garamond"/>
        </w:rPr>
        <w:t xml:space="preserve">of the following prompts, and write two papers, one </w:t>
      </w:r>
      <w:r>
        <w:rPr>
          <w:rFonts w:ascii="Garamond" w:hAnsi="Garamond"/>
          <w:i/>
        </w:rPr>
        <w:t xml:space="preserve">for </w:t>
      </w:r>
      <w:r>
        <w:rPr>
          <w:rFonts w:ascii="Garamond" w:hAnsi="Garamond"/>
        </w:rPr>
        <w:t xml:space="preserve">the resolution and one </w:t>
      </w:r>
      <w:r>
        <w:rPr>
          <w:rFonts w:ascii="Garamond" w:hAnsi="Garamond"/>
          <w:i/>
        </w:rPr>
        <w:t xml:space="preserve">against </w:t>
      </w:r>
      <w:r>
        <w:rPr>
          <w:rFonts w:ascii="Garamond" w:hAnsi="Garamond"/>
        </w:rPr>
        <w:t>the resolution.</w:t>
      </w:r>
      <w:r w:rsidR="009E6DC9">
        <w:rPr>
          <w:rFonts w:ascii="Garamond" w:hAnsi="Garamond"/>
          <w:i/>
        </w:rPr>
        <w:t xml:space="preserve"> </w:t>
      </w:r>
      <w:r>
        <w:rPr>
          <w:rFonts w:ascii="Garamond" w:hAnsi="Garamond"/>
        </w:rPr>
        <w:t xml:space="preserve">All of these are on current issues and need substantial research in order to write compelling, arguable, logical papers.  </w:t>
      </w:r>
      <w:r w:rsidR="009E6DC9">
        <w:rPr>
          <w:rFonts w:ascii="Garamond" w:hAnsi="Garamond"/>
          <w:i/>
        </w:rPr>
        <w:t xml:space="preserve"> </w:t>
      </w:r>
    </w:p>
    <w:p w14:paraId="4C9E2A62" w14:textId="77777777" w:rsidR="009E6DC9" w:rsidRDefault="009E6DC9" w:rsidP="009E6DC9">
      <w:pPr>
        <w:rPr>
          <w:rFonts w:ascii="Garamond" w:hAnsi="Garamond"/>
        </w:rPr>
      </w:pPr>
    </w:p>
    <w:p w14:paraId="6ACCCF42" w14:textId="77777777" w:rsidR="009E6DC9" w:rsidRDefault="009E6DC9" w:rsidP="009E6DC9">
      <w:pPr>
        <w:rPr>
          <w:rFonts w:ascii="Garamond" w:hAnsi="Garamond"/>
        </w:rPr>
      </w:pPr>
      <w:r>
        <w:rPr>
          <w:rFonts w:ascii="Garamond" w:hAnsi="Garamond"/>
        </w:rPr>
        <w:t>1.  The United Nations should encourage member states, such as the EU and the USA, to enact economic sanctions on China until the government allows the</w:t>
      </w:r>
      <w:r w:rsidR="008931F9">
        <w:rPr>
          <w:rFonts w:ascii="Garamond" w:hAnsi="Garamond"/>
        </w:rPr>
        <w:t xml:space="preserve"> return of the</w:t>
      </w:r>
      <w:r>
        <w:rPr>
          <w:rFonts w:ascii="Garamond" w:hAnsi="Garamond"/>
        </w:rPr>
        <w:t xml:space="preserve"> </w:t>
      </w:r>
      <w:r w:rsidR="008931F9">
        <w:rPr>
          <w:rFonts w:ascii="Garamond" w:hAnsi="Garamond"/>
        </w:rPr>
        <w:t xml:space="preserve">independent </w:t>
      </w:r>
      <w:r>
        <w:rPr>
          <w:rFonts w:ascii="Garamond" w:hAnsi="Garamond"/>
        </w:rPr>
        <w:t>Western press</w:t>
      </w:r>
      <w:r w:rsidR="008931F9">
        <w:rPr>
          <w:rFonts w:ascii="Garamond" w:hAnsi="Garamond"/>
        </w:rPr>
        <w:t xml:space="preserve"> and releases all coronavirus “whistle-blowers” from detention.</w:t>
      </w:r>
    </w:p>
    <w:p w14:paraId="4E381920" w14:textId="77777777" w:rsidR="008931F9" w:rsidRDefault="008931F9" w:rsidP="009E6DC9">
      <w:pPr>
        <w:rPr>
          <w:rFonts w:ascii="Garamond" w:hAnsi="Garamond"/>
        </w:rPr>
      </w:pPr>
    </w:p>
    <w:p w14:paraId="5928CE18" w14:textId="77777777" w:rsidR="008931F9" w:rsidRDefault="008931F9" w:rsidP="009E6DC9">
      <w:pPr>
        <w:rPr>
          <w:rFonts w:ascii="Garamond" w:hAnsi="Garamond"/>
        </w:rPr>
      </w:pPr>
      <w:r>
        <w:rPr>
          <w:rFonts w:ascii="Garamond" w:hAnsi="Garamond"/>
        </w:rPr>
        <w:t>2.  Because of the current coronavirus crisis, the Indian government should temporarily suspend negative media coverage that they feel will fuel panic and paranoia</w:t>
      </w:r>
      <w:r w:rsidR="00F9763C">
        <w:rPr>
          <w:rFonts w:ascii="Garamond" w:hAnsi="Garamond"/>
        </w:rPr>
        <w:t xml:space="preserve"> for a period of at least four weeks</w:t>
      </w:r>
      <w:r>
        <w:rPr>
          <w:rFonts w:ascii="Garamond" w:hAnsi="Garamond"/>
        </w:rPr>
        <w:t>.</w:t>
      </w:r>
    </w:p>
    <w:p w14:paraId="0D775706" w14:textId="77777777" w:rsidR="008931F9" w:rsidRDefault="008931F9" w:rsidP="009E6DC9">
      <w:pPr>
        <w:rPr>
          <w:rFonts w:ascii="Garamond" w:hAnsi="Garamond"/>
        </w:rPr>
      </w:pPr>
    </w:p>
    <w:p w14:paraId="36522EA9" w14:textId="77777777" w:rsidR="00F9763C" w:rsidRDefault="008931F9" w:rsidP="009E6DC9">
      <w:pPr>
        <w:rPr>
          <w:rFonts w:ascii="Garamond" w:hAnsi="Garamond"/>
        </w:rPr>
      </w:pPr>
      <w:r>
        <w:rPr>
          <w:rFonts w:ascii="Garamond" w:hAnsi="Garamond"/>
        </w:rPr>
        <w:t xml:space="preserve">3. </w:t>
      </w:r>
      <w:r w:rsidR="00D3100F">
        <w:rPr>
          <w:rFonts w:ascii="Garamond" w:hAnsi="Garamond"/>
        </w:rPr>
        <w:t xml:space="preserve"> In</w:t>
      </w:r>
      <w:r w:rsidR="00F9763C">
        <w:rPr>
          <w:rFonts w:ascii="Garamond" w:hAnsi="Garamond"/>
        </w:rPr>
        <w:t xml:space="preserve"> 2018, Pakistan passed the Child Marriage Restraint Act, which barred marriage before the age of eighteen.  However, in many areas, the law has been practically ignored, and  in</w:t>
      </w:r>
      <w:r w:rsidR="00D3100F">
        <w:rPr>
          <w:rFonts w:ascii="Garamond" w:hAnsi="Garamond"/>
        </w:rPr>
        <w:t xml:space="preserve"> an effort to curb </w:t>
      </w:r>
      <w:r w:rsidR="00F9763C">
        <w:rPr>
          <w:rFonts w:ascii="Garamond" w:hAnsi="Garamond"/>
        </w:rPr>
        <w:t xml:space="preserve">abuse </w:t>
      </w:r>
      <w:r w:rsidR="00D3100F">
        <w:rPr>
          <w:rFonts w:ascii="Garamond" w:hAnsi="Garamond"/>
        </w:rPr>
        <w:t xml:space="preserve">against women, the Pakistani government should </w:t>
      </w:r>
      <w:r w:rsidR="00F9763C">
        <w:rPr>
          <w:rFonts w:ascii="Garamond" w:hAnsi="Garamond"/>
        </w:rPr>
        <w:t xml:space="preserve">enforce the law by sentencing perpetrators—including husbands, matchmakers, and families—to mandatory jail time of twelve months and automatically granting divorces to female victims.    </w:t>
      </w:r>
    </w:p>
    <w:p w14:paraId="09D4ED0E" w14:textId="77777777" w:rsidR="0080513E" w:rsidRDefault="00CF15E9" w:rsidP="00CF15E9">
      <w:pPr>
        <w:tabs>
          <w:tab w:val="left" w:pos="3082"/>
        </w:tabs>
        <w:rPr>
          <w:rFonts w:ascii="Garamond" w:hAnsi="Garamond"/>
        </w:rPr>
      </w:pPr>
      <w:r>
        <w:rPr>
          <w:rFonts w:ascii="Garamond" w:hAnsi="Garamond"/>
        </w:rPr>
        <w:tab/>
      </w:r>
    </w:p>
    <w:p w14:paraId="4896D587" w14:textId="1EBD4DAD" w:rsidR="0080513E" w:rsidRPr="0080513E" w:rsidRDefault="0080513E" w:rsidP="009E6DC9">
      <w:pPr>
        <w:rPr>
          <w:rFonts w:ascii="Garamond" w:hAnsi="Garamond"/>
          <w:b/>
        </w:rPr>
      </w:pPr>
    </w:p>
    <w:sectPr w:rsidR="0080513E" w:rsidRPr="0080513E" w:rsidSect="00E906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Bold">
    <w:altName w:val="Garamond"/>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DC9"/>
    <w:rsid w:val="003470C6"/>
    <w:rsid w:val="0080513E"/>
    <w:rsid w:val="008931F9"/>
    <w:rsid w:val="009E6DC9"/>
    <w:rsid w:val="00CF15E9"/>
    <w:rsid w:val="00D3100F"/>
    <w:rsid w:val="00D71605"/>
    <w:rsid w:val="00E90636"/>
    <w:rsid w:val="00F9763C"/>
    <w:rsid w:val="00FA00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35D9656"/>
  <w15:chartTrackingRefBased/>
  <w15:docId w15:val="{E2C47CF9-CD87-3E48-85BB-EBEAD417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Razan Abdulfatah</cp:lastModifiedBy>
  <cp:revision>4</cp:revision>
  <dcterms:created xsi:type="dcterms:W3CDTF">2020-04-08T05:24:00Z</dcterms:created>
  <dcterms:modified xsi:type="dcterms:W3CDTF">2020-04-17T20:24:00Z</dcterms:modified>
</cp:coreProperties>
</file>